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B7" w:rsidRPr="003B33B7" w:rsidRDefault="003B33B7" w:rsidP="003B33B7">
      <w:pPr>
        <w:widowControl/>
        <w:shd w:val="clear" w:color="auto" w:fill="auto"/>
        <w:tabs>
          <w:tab w:val="clear" w:pos="1488"/>
        </w:tabs>
        <w:autoSpaceDE/>
        <w:autoSpaceDN/>
        <w:adjustRightInd/>
        <w:spacing w:after="120" w:line="240" w:lineRule="auto"/>
        <w:outlineLvl w:val="1"/>
        <w:rPr>
          <w:rFonts w:ascii="Georgia" w:hAnsi="Georgia" w:cs="Arial"/>
          <w:color w:val="342E2F"/>
          <w:spacing w:val="0"/>
          <w:w w:val="100"/>
          <w:kern w:val="36"/>
          <w:sz w:val="19"/>
          <w:szCs w:val="19"/>
        </w:rPr>
      </w:pPr>
      <w:r w:rsidRPr="003B33B7">
        <w:rPr>
          <w:rFonts w:ascii="Georgia" w:hAnsi="Georgia" w:cs="Arial"/>
          <w:color w:val="342E2F"/>
          <w:spacing w:val="0"/>
          <w:w w:val="100"/>
          <w:kern w:val="36"/>
          <w:sz w:val="19"/>
          <w:szCs w:val="19"/>
        </w:rPr>
        <w:t>Рекомендации руководителям предприятий и организаций по антитеррористической защите объектов</w:t>
      </w:r>
    </w:p>
    <w:p w:rsidR="003B33B7" w:rsidRPr="003B33B7" w:rsidRDefault="003B33B7" w:rsidP="003B33B7">
      <w:pPr>
        <w:widowControl/>
        <w:shd w:val="clear" w:color="auto" w:fill="auto"/>
        <w:tabs>
          <w:tab w:val="clear" w:pos="1488"/>
        </w:tabs>
        <w:autoSpaceDE/>
        <w:autoSpaceDN/>
        <w:adjustRightInd/>
        <w:spacing w:after="120" w:line="240" w:lineRule="auto"/>
        <w:outlineLvl w:val="2"/>
        <w:rPr>
          <w:rFonts w:ascii="Arial" w:hAnsi="Arial" w:cs="Arial"/>
          <w:color w:val="333333"/>
          <w:spacing w:val="0"/>
          <w:w w:val="100"/>
          <w:sz w:val="13"/>
          <w:szCs w:val="13"/>
        </w:rPr>
      </w:pPr>
      <w:r w:rsidRPr="003B33B7">
        <w:rPr>
          <w:rFonts w:ascii="Arial" w:hAnsi="Arial" w:cs="Arial"/>
          <w:color w:val="333333"/>
          <w:spacing w:val="0"/>
          <w:w w:val="100"/>
          <w:sz w:val="13"/>
          <w:szCs w:val="13"/>
        </w:rPr>
        <w:t>Рекомендации руководителям предприятий и организаций по антитеррористической защите объектов</w:t>
      </w:r>
    </w:p>
    <w:p w:rsidR="003B33B7" w:rsidRPr="003B33B7" w:rsidRDefault="003B33B7" w:rsidP="00183DD9">
      <w:pPr>
        <w:widowControl/>
        <w:shd w:val="clear" w:color="auto" w:fill="auto"/>
        <w:tabs>
          <w:tab w:val="clear" w:pos="1488"/>
        </w:tabs>
        <w:autoSpaceDE/>
        <w:autoSpaceDN/>
        <w:adjustRightInd/>
        <w:spacing w:line="240" w:lineRule="auto"/>
        <w:rPr>
          <w:rFonts w:ascii="Arial" w:hAnsi="Arial" w:cs="Arial"/>
          <w:color w:val="333333"/>
          <w:spacing w:val="0"/>
          <w:w w:val="100"/>
          <w:sz w:val="10"/>
          <w:szCs w:val="10"/>
        </w:rPr>
      </w:pP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ВВЕДЕНИЕ  К  МЕТОДИЧЕСКИМ  РЕКОМЕНДАЦИЯМ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Антитеррористическая защита предприятия, учреждения, организации (далее – объекта) – комплексная задача. Это физическая защита самого объекта, его сотрудников и посетителей, оснащение объекта техническими средствами охраны и связи, взаимодействие его администрации и службы охраны с правоохранительными органами.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Целью Методических рекомендаций является упорядочение в крае деятельности по обеспечению безопасности различных объектов возможных террористических посягательств. Рекомендации носят общеотраслевой характер и подготовлены на основе обобщения ведомственных требований, с учетом федерального законодательства, нормативно-правовой базы Краснодарского края, а также накопленного практического опыта. 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Рекомендации предназначены для использования постоянно действующими рабочими группами Антитеррористической комиссии края при разработке Типовых инструкций по организации защиты конкретных категорий отраслевых объектов, с учетом ведомственных нормативных требований и особенностей их функционирования.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Типовые инструкции должны устанавливать общие подходы к обеспечению защиты объектов, в т.ч. их инженерно-технической </w:t>
      </w:r>
      <w:proofErr w:type="spell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укрепленности</w:t>
      </w:r>
      <w:proofErr w:type="spell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, порядку организации охраны, осуществления пропускного и </w:t>
      </w:r>
      <w:proofErr w:type="spell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внутриобъектового</w:t>
      </w:r>
      <w:proofErr w:type="spell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режимов, а также ведению соответствующей документации на объекте.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proofErr w:type="gram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Положения Типовых инструкций распространяются на предприятия, учреждения, организации (далее – объекты) возможных террористических посягательств на территории Краснодарского края (…).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 этом следует иметь ввиду, что отдельные положения Типовых инструкций не распространяются на объекты федеральных органов исполнительной власти и организаций, предприятий, учреждений, имеющих ведомственные или отраслевые нормы и требования по их защите.</w:t>
      </w:r>
      <w:proofErr w:type="gram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Разработанные инструкции не будут носить нормативного характера, однако, будучи согласованными на межведомственном уровне, они позволят установить на территории края общие подходы к реализации мероприятий по антитеррористической защите объектов, а также критерии оценки надежности этих мер единые, как для хозяйствующих субъектов, так и для контролирующих и надзирающих органов.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Типовые инструкции для конкретных категорий объектов подлежат согласованию с ГУВД Краснодарского края, УФСБ по Краснодарскому краю, ГУ МЧС РФ по Краснодарскому краю и утверждению на заседании АТК края. 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ГЛАВА   I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ТИПОВАЯ ИНСТРУКЦИЯ по О</w:t>
      </w:r>
      <w:r w:rsidR="00183DD9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РГАНИЗАЦИИ  ЗАЩИТЫ  ОБЪЕКТОВ  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НА  ТЕРРИТОРИИ КРАСНОДАРСКОГО  КР</w:t>
      </w:r>
      <w:r w:rsidR="00183DD9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АЯ  ОТ  ТЕРРОРИСТИЧЕСКИХ  УГРОЗ 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И  ИНЫХ  ПОСЯГАТЕЛЬСТВ  ЭКСТРЕМИСТСКОГО  ХАРАКТЕРА 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                                                         </w:t>
      </w:r>
      <w:r w:rsidR="00183DD9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 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УТВЕРЖДЕНА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                                                    </w:t>
      </w:r>
      <w:r w:rsidR="00183DD9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                              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     решением Антитеррористической 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                                                       </w:t>
      </w:r>
      <w:r w:rsidR="00183DD9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                                    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  комиссии Краснодарского края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                                                      </w:t>
      </w:r>
      <w:r w:rsidR="00183DD9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                                                        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    от __________2006г. № ________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ТИПОВАЯ  ИНСТРУКЦИЯ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по ОРГАНИЗАЦИИ  ЗАЩИТЫ  ОБЪЕКТОВ ____________________________________________________ 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(различных категорий по отраслям)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  НА  ТЕРРИТОРИИ КРАСНОДАРСКОГО  КРАЯ 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ОТ  ТЕРРОРИСТИЧЕСКИХ  УГРОЗ 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И  ИНЫХ  ПОСЯГАТЕЛЬСТВ  ЭКСТРЕМИСТСКОГО  ХАРАКТЕРА 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КРАСНОДАР  2006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1. ВВЕДЕНИЕ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Целью Типовой инструкции является упорядочение в крае деятельности по обеспечению безопасности объектов. Инструкция носит отраслевой характер и подготовлена на основе ведомственных требований, с учетом федерального законодательства, нормативно-правовой базы Краснодарского края, а также накопленного практического опыта. 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Типовая инструкция предназначена для использования хозяйствующими субъектами в организации защиты объектов, а также для контролирующих,  надзирающих и исполнительных органов при изучении и проверке антитеррористической защиты объекта.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Типовая инструкция не носит нормативного характера, вместе с тем она устанавливает общие подходы к обеспечению защиты объектов, в т.ч. их инженерно-технической </w:t>
      </w:r>
      <w:proofErr w:type="spell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укрепленности</w:t>
      </w:r>
      <w:proofErr w:type="spell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, порядку организации охраны, осуществления пропускного и </w:t>
      </w:r>
      <w:proofErr w:type="spell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внутриобъектового</w:t>
      </w:r>
      <w:proofErr w:type="spell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режимов, а также ведению соответствующей документации.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Будучи согласованной на межведомственном уровне, она также устанавливает общие критерии оценки надежности мер по антитеррористической защите объектов единые, как для хозяйствующих субъектов, так и для контролирующих и надзирающих органов.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Требования к системе охраны объектов.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proofErr w:type="gram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Виды, система и порядок (способы) охраны объектов регулируются федеральными законами от 21.07.1997 г. №116-ФЗ "О промышленной безопасности опасных производственных объектов", от 14.04.1999г. №77-ФЗ "О ведомственной охране", от 11 марта 1992г. №2487-1 "О частной детективной и охранной деятельности в Российской Федерации", постановлениями Правительства Российской Федерации от 14.08.1992 г. № 587 "Вопросы частной детективной и охранной деятельности", руководящим документом МВД РФ РД</w:t>
      </w:r>
      <w:proofErr w:type="gram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78.36.003-2002 "Инженерно-техническая </w:t>
      </w:r>
      <w:proofErr w:type="spell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укрепленность</w:t>
      </w:r>
      <w:proofErr w:type="spell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. Технические средства охраны. Требования и нормы проектирования по защите объектов от преступных посягательств", ведомственными нормативными актами, условиями договора на охрану объекта, а также настоящей Типовой инструкции.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Основными задачами охраны являются: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защита охраняемых объектов, предупреждение и пресечение противоправных посягательств и административных правонарушений на охраняемых объектах;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- обеспечение на охраняемых объектах </w:t>
      </w:r>
      <w:proofErr w:type="gram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пропускного</w:t>
      </w:r>
      <w:proofErr w:type="gram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и </w:t>
      </w:r>
      <w:proofErr w:type="spell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внутриобъектового</w:t>
      </w:r>
      <w:proofErr w:type="spell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режимов;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участие в локализации и ликвидации возникших ЧС, в том числе вследствие диверсионно-террористических акций.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Система охраны объекта включает в себя совокупность сил и сре</w:t>
      </w:r>
      <w:proofErr w:type="gram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дств дл</w:t>
      </w:r>
      <w:proofErr w:type="gram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я выполнения задач по охране и обороне объекта. Она должна соответствовать технологическим особенностям охраняемого объекта, уровню его оборудования инженерно-техническими средствами охраны (ИТСО), обстановке в его окружении и обеспечивать наиболее эффективное и экономически рациональное использование имеющихся сил и средств.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Система охраны объекта строится </w:t>
      </w:r>
      <w:proofErr w:type="spell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эшелонированно</w:t>
      </w:r>
      <w:proofErr w:type="spell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: на подступах к нему (в охранной зоне, определяемой ведомственными регламентирующими документами),  по его периметру, на КПП и на наиболее важных производственных (технологических) диверсионно-уязвимых участках, обеспечивающих устойчивое функционирование объекта.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Система и способ охраны отражаются в документации по организации охраны объекта.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Важная роль принадлежит системе профилактических мероприятий, которая, как правило, включает в себя регулярное получение информации о состоянии защищенности объекта, выделенных участков (зон); своевременное вскрытие недостатков и нарушений технологических регламентов работы ИТСО, выявление лиц, пытающихся без видимых оснований или при подозрительных обстоятельствах проникнуть на объект. 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 ОБЕСПЕЧЕНИЕ ОХРАНЫ ОБЪЕКТА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2.1. Общие положения.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2.1.1. Ответственность за обеспечение антитеррористической защиты объекта несет его руководитель.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2.1.2. Подразделения охраны несут ответственность согласно договору на охрану объекта.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2.1.3. Под охраной объекта подразумевается комплекс мер, направленных на своевременное выявление угроз и предотвращение нападения на охраняемые объекты, совершения террористического акта, других противоправных посягательств в т.ч. экстремистского характера, а также возникновения чрезвычайных ситуаций.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2.1.4. Охрана объектов может осуществляться милицейскими, военизированными (ВОХР) и сторожевыми подразделениями вневедомственной или ведомственной охраны, частными охранными предприятия (ЧОП) (далее – наряд охраны), с помощью технических средств посредством вывода сигналов тревоги на местные (автономные) пульты охраны или на пункты централизованной охраны (ПЦО) либо сочетанием этих видов охраны.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2.1.5. На объекте в соответствии с законодательством Российской Федерации может функционировать </w:t>
      </w:r>
      <w:proofErr w:type="spell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внутриобъектовая</w:t>
      </w:r>
      <w:proofErr w:type="spell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(собственная) служба безопасности, которая координирует свою деятельность с деятельностью подразделений охраны либо выполняет их функции.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2.1.6. Для несения службы по охране объектов подбираются сотрудники (работники) ВОХР, сторожевой охраны, </w:t>
      </w:r>
      <w:proofErr w:type="spell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ЧОПов</w:t>
      </w:r>
      <w:proofErr w:type="spell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имеющие соответствующую подготовку, годные по состоянию здоровья, своим моральным и деловым качествам к этой работе.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2.1.7. В целях повышения уровня защиты охраняемых объектов согласно договору нарядами охраны могут применяться служебные собаки.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2.1.8. Лица, имеющие непосредственный доступ к организации системы охраны - предупреждаются администрацией объекта о недопустимости разглашения сведений о режиме охраны объекта и правилах пользования ТСО.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2.1.9.  Руководитель объекта обязан: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- организовать охрану объекта и проводить регулярную проверку организации его охраны, технической </w:t>
      </w:r>
      <w:proofErr w:type="spell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укрепленности</w:t>
      </w:r>
      <w:proofErr w:type="spell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, оснащенности средствами охранно-пожарной сигнализации (ОПС) и выполнение сторонами обязанностей по договору;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- проводить совместно с руководителем службы безопасности (или лицом, назначенным приказом по учреждению ответственным за безопасность) детальный анализ особенностей охраны объекта с определением уязвимых мест. </w:t>
      </w:r>
      <w:proofErr w:type="gram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Разрабатывать исходные требования на оборудование объекта ТСО; 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составлять планы обеспечения безопасности объекта (текущий и перспективный), принимать меры организационного характера (издание соответствующих приказов, иной документации) по совершенствованию системы охраны);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обеспечивать контроль за неразглашением особенностей функционирования аппаратуры сигнализации и связи; разъяснять персоналу объекта необходимость соблюдения этого требования;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- организовать соблюдение пропускного и </w:t>
      </w:r>
      <w:proofErr w:type="spell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внутриобъектового</w:t>
      </w:r>
      <w:proofErr w:type="spell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режимов;</w:t>
      </w:r>
      <w:proofErr w:type="gram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обеспечивать своевременный капитальный ремонт инженерных коммуникаций, кабельных линий, модернизацию ТСО;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совместно с должностными лицами подразделения охраны организовать обучение руководящего состава, сотрудников службы безопасности и персонала объекта действиям при возникновении чрезвычайных ситуаций;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- </w:t>
      </w:r>
      <w:proofErr w:type="gram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проводить совместно с руководителем службы безопасности (или лицом, назначенным приказом по учреждению ответственным за безопасность) тренировки с сотрудниками охранных структур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последствий;</w:t>
      </w:r>
      <w:proofErr w:type="gram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осуществлять внеплановые проверки несения службы сотрудниками охраны, в т.ч. в ночное время и выходные дни.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2.1.10. Обязанности сотрудника охраны объекта определяются должностной инструкцией, инструкцией по пропускному и </w:t>
      </w:r>
      <w:proofErr w:type="spell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внутриобъектовому</w:t>
      </w:r>
      <w:proofErr w:type="spell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режиму, планом охраны объекта, </w:t>
      </w:r>
      <w:proofErr w:type="gram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разрабатываемых</w:t>
      </w:r>
      <w:proofErr w:type="gram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администрацией объекта с учетом Типовой инструкции. </w:t>
      </w:r>
      <w:proofErr w:type="gram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В них сотруднику охраны определяется: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место несения службы;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задачи по несению службы и ответственность за их невыполнение;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порядок приема и сдачи поста, его особенности;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список ответственных лиц учреждения, имеющих право вскрытия помещений и доступа на объект в любое время суток, порядок связи с этими работниками;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порядок допуска в охраняемые помещения в нерабочее время лиц из числа персонала объекта;</w:t>
      </w:r>
      <w:proofErr w:type="gram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 xml:space="preserve">- </w:t>
      </w:r>
      <w:proofErr w:type="gram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порядок взаимодействия с персоналом службы безопасности и другими работниками объекта;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порядок приема под охрану и снятия с охраны помещений объекта, выведенных на пульт;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порядок проверки исправности ТСО и связи;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порядок действий при возникновении чрезвычайных ситуаций, при нарушении посетителями правил посещения объекта;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порядок действий при получении сигнала "тревога", а также при проведении учебных тренировок персонала объекта;</w:t>
      </w:r>
      <w:proofErr w:type="gram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- </w:t>
      </w:r>
      <w:proofErr w:type="gram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порядок связи с нарядами соседних постов, персоналом службы безопасности, дежурными ПЦО и территориальных органов внутренних дел;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порядок (периодичность) доклада руководству подразделения охраны об обстановке и результатах несения службы;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порядок действий при проведении на объекте массовых мероприятий;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порядок действий и использования спецтехники для  выявления мест возможного сокрытия средств террора в автомобильном транспорте и ручной клади при осуществлении пропускного режима;</w:t>
      </w:r>
      <w:proofErr w:type="gram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время и место приема пищи.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2.1.11. Наряд охраны объекта непосредственно подчиняется начальнику охраны (старшему наряда), в зависимости от ее вида.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2.1.12. </w:t>
      </w:r>
      <w:proofErr w:type="gram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На постах охраны с учетом их функциональности рекомендуется иметь следующую документацию: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должностную инструкцию (выписку из табеля постам, памятку) сотрудника охраны объекта;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- инструкцию по пропускному и </w:t>
      </w:r>
      <w:proofErr w:type="spell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внутриобъектовому</w:t>
      </w:r>
      <w:proofErr w:type="spell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режиму;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правила пользования техническими средствами охраны;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журнал приема и сдачи дежурства;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журнал "Об оперативной обстановке и принятых мерах";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журнал регистрации посетителей;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журнал регистрации въезда (выезда) автотранспорта;</w:t>
      </w:r>
      <w:proofErr w:type="gram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другие необходимые документы по усмотрению руководителя объекта.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В зависимости от характера объекта допускается объединение отдельных журналов в </w:t>
      </w:r>
      <w:proofErr w:type="gram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единый</w:t>
      </w:r>
      <w:proofErr w:type="gram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2.2. Организация службы по охране объектов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2.2.1. Подразделения охраны в соответствии с условиями договора обеспечивают: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- пропускной и </w:t>
      </w:r>
      <w:proofErr w:type="spell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внутриобъектовый</w:t>
      </w:r>
      <w:proofErr w:type="spell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режимы, взаимодействие со службой безопасности объекта, администрацией;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- </w:t>
      </w:r>
      <w:proofErr w:type="gram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охрану объекта или отдельных его помещений, материальных ценностей, выставление постов и маршрутов патрулирования согласно дислокации, контроль за действиями персонала, посетителей (учащихся, отдыхающих, пациентов и т.п.), охрану общественного порядка и пресечение правонарушений в зоне постов и маршрутов патрулирования в рамках своей компетенции;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реагирование на сигналы срабатывания средств ОПС и тревожной сигнализации;</w:t>
      </w:r>
      <w:proofErr w:type="gram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- пресечение несанкционированных проникновений на охраняемый объект; 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участие в локализации и ликвидации возникших ЧС, в том числе вследствие диверсионно-террористических акций;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профессиональные действия в чрезвычайных ситуациях.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2.2.2. Сотрудники охраны выполняют служебные обязанности в составе наряда охраны в форменной одежде, экипированные средствами индивидуальной защиты и вооруженные в соответствии с нормативно-правовыми актами, регламентирующими деятельность службы осуществляющей охрану объекта.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Использование оружия осуществляется в соответствии с действующим законодательством Российской Федерации.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2.2.3. Должностными лицами подразделения охраны проверяется готовность наряда перед </w:t>
      </w:r>
      <w:proofErr w:type="spell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заступлением</w:t>
      </w:r>
      <w:proofErr w:type="spell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на службу к ее несению и проводится инструктаж. В инструктаже наряда охраны могут принимать участие руководители объектов, руководящий и инспекторский состав управлений (отделов) вневедомственной охраны при территориальных органах внутренних дел, милиции общественной безопасности и криминальной милиции органов внутренних дел.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2.2.4. </w:t>
      </w:r>
      <w:proofErr w:type="gram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Контроль за</w:t>
      </w:r>
      <w:proofErr w:type="gram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несением нарядом службы по охране объекта осуществляется должностными лицами подразделения охраны и органов внутренних дел, руководителями объектов в соответствии с требованиями руководящих и иных регламентирующих документов.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2.2.5. Должностные лица, уполномоченные на проверку, имеют право: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знакомиться с документами делопроизводства по вопросам режима и организации охраны;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проверять организацию службы охраны объектов и исправность ТСО;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получать от должностных лиц подразделения охраны информацию о происшествиях и ЧС, связанных с охраной объектов;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давать письменные предложения о временном усилении охраны объекта или его отдельных помещений (подразделений) объектов в пределах установленной штатной численности личного состава.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Результаты проверки организации охраны объекта, предложения по устранению выявленных недостатков оформляются актом (Приложение №7).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2.2.6. Органами исполнительной власти края (рабочими группами Региональной антитеррористической комиссии), в соответствии с планами-заданиями, периодически проводится изучение состояния защищенности объектов с целью выявления проблемных вопросов и принятия мер к их разрешению.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2.3. Обязанности сотрудника охраны объекта.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2.3.1. В компетенцию сотрудника охраны входит: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- проверка документов и пропусков у </w:t>
      </w:r>
      <w:proofErr w:type="gram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лиц</w:t>
      </w:r>
      <w:proofErr w:type="gram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проходящих на охраняемый объект или выходящих с объекта;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проведение в установленном порядке досмотра (осмотра) вещей, задержание (недопущение прохода) нарушителей пропускного режима, а также лиц, пытающихся незаконно вывезти-ввезти (вынести-внести) оружие, боеприпасы, взрывные устройства, взрывчатые вещества, другие средства террора;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- </w:t>
      </w:r>
      <w:proofErr w:type="gram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контроль за</w:t>
      </w:r>
      <w:proofErr w:type="gram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работой приборов охранной, охранно-пожарной и тревожной сигнализации установленных на КПП;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сообщение о срабатывании сигнализации непосредственному начальнику, а при необходимости в подразделение охраны, орган внутренних дел, пожарную охрану;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- принятие мер к задержанию (в рамках установленных полномочий) правонарушителей; 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ликвидация пожара, участие в предупреждении угрозы взрыва;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прием под охрану от материально ответственных лиц помещений для хранения материальных ценностей, включенных в зону охраны поста.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2.3.2. </w:t>
      </w:r>
      <w:proofErr w:type="gram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Сотрудник охраны должен знать: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руководящие документы, определяющие организацию пропускного режима на охраняемом объекте;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- правила </w:t>
      </w:r>
      <w:proofErr w:type="spell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внутриобъектового</w:t>
      </w:r>
      <w:proofErr w:type="spell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режима;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структуру предприятия и режим работы его подразделений;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образцы различных видов пропусков, накладных, подписей должностных лиц, имеющих право давать распоряжения на проход на охраняемую территорию отдельных категорий работников, которым предоставлено право прохода по ведомственным служебным удостоверениям;</w:t>
      </w:r>
      <w:proofErr w:type="gram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- </w:t>
      </w:r>
      <w:proofErr w:type="gram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порядок пропуска аварийных бригад при стихийных бедствиях, пожарах, аварий и других чрезвычайных ситуациях;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правила досмотра (осмотра) вещей, а также проверок вывозимого (ввозимого) груза;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места возможного сокрытия и признаки средств террора в автомобильном транспорте и ручной клади при реализации задач пропускного режима;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правила пользования техническими средствами для обнаружения взрывчатых веществ, оружия, боеприпасов, средствами охранной и охранно-пожарной сигнализации;</w:t>
      </w:r>
      <w:proofErr w:type="gram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порядок задержания правонарушителей и оформления на них материалов задержания (в рамках установленной компетенции);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правила техники безопасности и производственной санитарии;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расположение первичных средств пожаротушения и связи, порядок пользования ими.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2.3.3. </w:t>
      </w:r>
      <w:proofErr w:type="gram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Сотрудник охраны в процессе несения службы обязан выполнять комплекс мероприятий, направленных на недопущение совершения на территории учреждения террористических актов и возникновения других чрезвычайных обстоятельств, для чего необходимо: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а) При приеме (сдаче) дежурства: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- совместно со сменяемым сотрудником охраны осуществить обход и осмотр контролируемой территории, а также обследование технической </w:t>
      </w:r>
      <w:proofErr w:type="spell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укрепленности</w:t>
      </w:r>
      <w:proofErr w:type="spell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подвалов, чердаков, окон, дверей с целью изучения оперативной обстановки и обнаружения подозрительных</w:t>
      </w:r>
      <w:proofErr w:type="gram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предметов. При обнаружении таковых или выявлении взломанных дверей, окон, замков, отсутствия пломб и печатей немедленно доложить руководителю учреждения (ответственному должностному лицу);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ознакомиться с имеющимися инструкциями;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уточнить систему экстренного вызова милиции, руководства учреждения, службы спасения и проверить работоспособность охранной, аварийной и пожарной сигнализаций, сре</w:t>
      </w:r>
      <w:proofErr w:type="gram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дств св</w:t>
      </w:r>
      <w:proofErr w:type="gram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язи;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- </w:t>
      </w:r>
      <w:proofErr w:type="gram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принять имеющуюся документацию (инструкции, журналы, план действий в случае возникновения чрезвычайных ситуаций, материальные ценности др.) согласно описи;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с разрешения ответственного должностного лица администрации учреждения принять (сдать) дежурство.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б) Во время дежурства: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осуществлять пропускной режим, регистрируя посторонних лиц в журнале посетителей;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обеспечивать въезд и выезд автотранспорта на территорию учреждения на основании пропуска или другого разрешительного документа, определенного администрацией учреждения.</w:t>
      </w:r>
      <w:proofErr w:type="gram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При этом регистрировать в специальном журнале марку машины, государственный номер, время въезда и выезда; 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контролировать правомерность парковки автотранспорта в непосредственной близости от учреждения. В случае выявления нарушений правил стоянки и остановки автотранспорта и неповиновения со стороны водителя сообщать об этом в дежурную часть милиции и руководству учреждения;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- осуществлять в дневное и ночное время обход и осмотр территории учреждения </w:t>
      </w:r>
      <w:proofErr w:type="gram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согласно схемы-маршрута</w:t>
      </w:r>
      <w:proofErr w:type="gram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, а при выявлении каких-либо нарушений информировать руководителя учреждения или ответственное должностное лицо;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- </w:t>
      </w:r>
      <w:proofErr w:type="gram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вести журнал "Об оперативной обстановке и принятых мерах", в котором отражать: результаты осмотра территории учреждения – кому доложено; выявленные в течение суток нарушения или ситуации, вызывающие подозрения – кому доложено и какие меры реагирования приняты; результаты обследования технической </w:t>
      </w:r>
      <w:proofErr w:type="spell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укрепленности</w:t>
      </w:r>
      <w:proofErr w:type="spell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объектов учреждения – кому доложено; информацию о проведенных учениях, тренировках по обеспечению безопасности – время, тема, руководитель, участники;</w:t>
      </w:r>
      <w:proofErr w:type="gram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результаты проверок несения службы – кто проверял, выявленные недостатки. В данном журнале может делаться отметка о приеме и сдаче дежурства</w:t>
      </w:r>
      <w:proofErr w:type="gram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.</w:t>
      </w:r>
      <w:proofErr w:type="gram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- </w:t>
      </w:r>
      <w:proofErr w:type="gram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с</w:t>
      </w:r>
      <w:proofErr w:type="gram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овместно с администрацией учреждения: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контролировать обстановку в арендуемых в здании учреждения помещениях и на прилегающих к ним территориях;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инструктировать работников учреждения о порядке действий при обнаружении брошенных (оставленных) предметов, мобильных телефонов, сумок, кошельков и т.п.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содействовать правоохранительным органам при проведении ими оперативно-розыскных мероприятий на территории учреждения.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2.3.4. Сотруднику охраны запрещается: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оставлять пост без разрешения, в случае внезапного заболевания оповестить старшего наряда и продолжать нести службу до прибытия замены.;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принимать от любых лиц какие-либо предметы;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- передавать или </w:t>
      </w:r>
      <w:proofErr w:type="gram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предъявлять</w:t>
      </w:r>
      <w:proofErr w:type="gram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кому бы то ни было табельное оружие, за исключением прямых начальников;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допускать на охраняемый объект лиц с оружием, за исключением случаев, предусмотренных инструкцией о пропускном режиме;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самостоятельно сдавать на ПЦО под охрану и снимать из-под охраны помещения объекта</w:t>
      </w:r>
      <w:proofErr w:type="gram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.</w:t>
      </w:r>
      <w:proofErr w:type="gram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- </w:t>
      </w:r>
      <w:proofErr w:type="gram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с</w:t>
      </w:r>
      <w:proofErr w:type="gram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ообщать посторонним лицам какие-либо сведения об обстановке на объекте, пароль, а также присвоенные пультовые номера;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разглашать сведения об особенностях объекта, порядке хранения ценностей и организации охраны.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2.3.5. При нападении на объект наряд охраны (постовой), работники данного объекта или сотрудники службы безопасности с помощью тревожной сигнализации или иным способом, используя все имеющиеся каналы связи, подают сигнал "тревога" на ПЦО и (или) в дежурную часть органа внутренних дел.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После подачи сигнала "тревога" наряд охраны (постовой) принимает меры для пресечения противоправных действий, задержания правонарушителей и усиления охраны, наблюдения за подходами к объекту. По прибытии наряда милиции из органа внутренних дел поступает в распоряжение старшего наряда и действует по его указанию.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Персонал объекта по сигналу "тревога" прекращает основную деятельность, эвакуируется в безопасное место, в дальнейшем действуют по заранее разработанной инструкции на случай чрезвычайных ситуаций (Приложение №3).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3. РАЗРАБАТЫВАЕМАЯ ДОКУМЕНТАЦИЯ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целях организации надежной антитеррористической защиты объекта рекомендуется иметь следующие документы: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положение об организации охраны и защиты объекта (утверждается руководителем учреждения, подписывается ответственным лицом учреждения  за выполнение  мероприятий по антитеррористической защите объекта);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план охраны (по защите и прикрытию) объекта при угрозе или совершении террористического акта (утверждается руководителем учреждения, подписывается ответственным лицом учреждения  за выполнение  мероприятий по антитеррористической защите объекта, согласуется с территориальными подразделениями ОВД, УФСБ и МЧС);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 xml:space="preserve">- инструкцию по пропускному и </w:t>
      </w:r>
      <w:proofErr w:type="spell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внутриобъектовому</w:t>
      </w:r>
      <w:proofErr w:type="spell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режиму (утверждается руководителем учреждения, подписывается ответственным лицом учреждения  за выполнение  мероприятий по антитеррористической защите объекта, согласуется с руководителем подразделения охраны и доводится всем сотрудникам объекта);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инструкцию (памятку) по действиям должностных лиц и персонала объекта в чрезвычайных ситуациях;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должностные инструкции сотрудникам подразделения охраны (утверждаются руководителем учреждения, подписываются ответственным лицом учреждения  за выполнение  мероприятий по антитеррористической защите объекта, согласуются с руководством подразделения охраны);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паспорт безопасности объекта (утверждается руководителем учреждения, подписывается ответственным лицом учреждения  за выполнение  мероприятий по гражданской обороне и предупреждению ЧС, согласуется с территориальным подразделением МЧС);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- </w:t>
      </w:r>
      <w:proofErr w:type="gram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противодиверсионный (антитеррористический) паспорт объекта (утверждается руководителем учреждения, подписывается ответственным лицом учреждения  за выполнение  мероприятий по антитеррористической защите объекта, согласуется с территориальными подразделениями ОВД, УФСБ);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- схему оповещения сотрудников, </w:t>
      </w:r>
      <w:proofErr w:type="spell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задействуемых</w:t>
      </w:r>
      <w:proofErr w:type="spell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в мероприятиях по предотвращению или устранению последствий внештатных ситуаций;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план обеспечения безопасности объекта (текущий и перспективный) (утверждается руководителем учреждения, подписывается ответственным лицом учреждения  за выполнение  мероприятий по антитеррористической защите объекта);</w:t>
      </w:r>
      <w:proofErr w:type="gram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- перспективный план оборудования объекта инженерно-техническими средствами охраны и обеспечения безопасности (как </w:t>
      </w:r>
      <w:proofErr w:type="gram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правило</w:t>
      </w:r>
      <w:proofErr w:type="gram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составляется на 3-5 лет с указанием объемов и источников финансирования, ответственных за реализацию пунктов плана) (утверждается руководителем учреждения, подписывается ответственным лицом учреждения  за выполнение  мероприятий по антитеррористической защите объекта);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функциональные обязанности должностного лица учреждения ответственного за выполнение  мероприятий по антитеррористической защите объекта (подписываются руководителем учреждения).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Целесообразность разработки того или иного документа, а также требования к их содержанию определяются в Типовых инструкциях исходя из характера объекта, складывающейся оперативной обстановки либо ведомственных нормативно-правовых актов, отдельных указаний и распоряжений компетентных органов.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 МЕРЫ  ИНЖЕНЕРНО-ТЕХНИЧЕСКОЙ УКРЕПЛЕННОСТИ ОБЪЕКТА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Инженерно-техническая </w:t>
      </w:r>
      <w:proofErr w:type="spell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укрепленность</w:t>
      </w:r>
      <w:proofErr w:type="spell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объекта –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несанкционированному проникновению (случайному проходу) в охраняемую зону, взлому и другим преступным посягательствам.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    Основой обеспечения надежной защиты объекта от угроз террористического характера и иных посягательств экстремистского характера является их </w:t>
      </w:r>
      <w:proofErr w:type="gram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надлежащая</w:t>
      </w:r>
      <w:proofErr w:type="gram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инженерно-техническая </w:t>
      </w:r>
      <w:proofErr w:type="spell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укрепленность</w:t>
      </w:r>
      <w:proofErr w:type="spell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в сочетании с оборудованием данного объекта системами охранной и тревожной сигнализации.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В целесообразных случаях для усиления защиты объекта и оперативного реагирования применяются системы контроля и управления доступом, охранного телевидения и оповещения. 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 обоснованных случаях, по согласованию с территориальным подразделением вневедомственной охраны, допускается для защиты отдельных конструктивных элементов объекта и уязвимых мест использовать только системы контроля и управления доступом или охранного телевидения, при наличии в них устройств, выполняющих аналогичные функции систем охранной и тревожной сигнализации.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Организация и проведение противопожарных мероприятий, включая оснащение объекта системой пожарной сигнализацией, осуществляется в соответствии с действующими нормативными документами Государственной противопожарной службы МЧС России.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Пожарная сигнализация при наличии технической возможности, подключается на отдельные номера пультов централизованного наблюдения.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4.1. Ограждения периметра, отдельных участков территории объекта.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4.1.1. Ограждение должно исключать случайный проход людей (животных), въезд транспорта или затруднять проникновение нарушителей на охраняемую территорию объекта, минуя главный вход (контрольно-пропускной пункт, калитки, ворота и другие официальные проходы).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4.1.2. На объектах, к которым предъявляются требования о запрете не санкционированного проникновения должно устанавливаться дополнительное ограждение для усиления основного ограждения территории объектов. 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4.1.3. Ограждение, как правило,  должно выполняться в виде прямолинейных участков, с минимальным количеством изгибов и поворотов, ограничивающих наблюдение и затрудняющих применение технических средств охраны.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К ограждению не должны примыкать какие-либо пристройки, кроме зданий, являющихся продолжением периметра. На </w:t>
      </w:r>
      <w:proofErr w:type="gram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последних</w:t>
      </w:r>
      <w:proofErr w:type="gram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, если это одноэтажное здание,  следует также устанавливать дополнительное ограждение.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Ограждение не должно иметь лазов, проломов и других повреждений, а также не запираемых дверей, ворот и калиток.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4.1.4. Выбор конструкций и материалов основного ограждения объекта, обеспечивающих требуемую надежность защиты объекта, производится в соответствии с категорией объекта (техническим паспортом объекта, другими руководящими и нормативными документами).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4.2. Ворота, калитки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4.2.1. Ворота устанавливаются на автомобильных и железнодорожных въездах на территорию объекта. По периметру территории охраняемого объекта могут устанавливаться как основные, так и запасные или аварийные ворота.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На отдельных участках периметра объектов и с внешней стороны ворот на объектах (в соответствии с ведомственными требованиями) следует устанавливать специальные устройства для ограничения скорости движения автотранспорта, а на особо важных объектах - </w:t>
      </w:r>
      <w:proofErr w:type="spell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противотаранные</w:t>
      </w:r>
      <w:proofErr w:type="spell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устройства или использовать шлюзовую систему ворот.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4.2.2. Конструкция ворот должна обеспечивать их жесткую фиксацию в закрытом положении.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Ворота с электроприводом и дистанционным управлением должны оборудоваться устройствами аварийной остановки и открытия вручную на случай неисправности или отключения электропитания.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Ворота следует оборудовать ограничителями или стопорами для предотвращения произвольного открывания (движения).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4.2.3. При использовании замков в качестве запирающих устройств основных ворот, следует устанавливать замки гаражного типа или навесные. Запасные или аварийные ворота (запасные или аварийные) со стороны охраняемой территории должны запираться на засовы и навесные замки.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Калитка запирается на врезной, накладной замок или на засов с навесным замком. 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4.3. Контрольно-пропускной пункт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4.3.1. Объект, на котором установлен пропускной режим, должен оборудоваться КПП для прохода людей и проезда транспорта.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Осмотр автотранспорта на КПП рекомендуется осуществлять с использованием смотровых площадок, эстакад.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4.3.2. Для пропуска на объект сотрудников и посетителей КПП оборудуется турникетами. В случае если рядом с КПП отсутствуют въездные ворота, конструкция турникетов не должна препятствовать экстренной эвакуации людей.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4.3.3. Устройства управления механизмами открывания, прохода/проезда, охранным освещением и стационарными средствами досмотра должны размещаться в помещении КПП или на его наружной стене со стороны охраняемой территории. В последнем случае должен исключаться доступ к устройствам управления посторонних лиц.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4.3.4. Окна КПП и двери должны оборудоваться защитными конструкциями. Для контроля в неурочное время подъезжающего транспорта и прибывающих граждан сплошные ворота и входная дверь на территорию объекта должны быть оборудованы смотровыми окошками и "глазками", целесообразно также использовать средства видеонаблюдения и переговорное устройство.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4.3.5. Места несения службы охранниками </w:t>
      </w:r>
      <w:proofErr w:type="spell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оброрудуются</w:t>
      </w:r>
      <w:proofErr w:type="spell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индивидуальными средствами защиты с целью воспрепятствования проникновению преступников, обеспечения личной защищенности охраны и возможности принятия мер противодействия.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4.3.6</w:t>
      </w:r>
      <w:proofErr w:type="gram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В</w:t>
      </w:r>
      <w:proofErr w:type="gram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зависимости от категории объекта на КПП рекомендуется предусмотреть: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помещение для хранения и оформления пропусков (карточек);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камеру хранения личных вещей персонала и посетителей объекта;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комнату досмотра;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помещение для сотрудников охраны и размещения технических средств охраны.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4.4. дверные конструкции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4.4.1. Входные двери объектов должны быть исправными, хорошо подогнанными под дверную коробку и обеспечивать надежную защиту помещений объекта. 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Входные наружные двери, по возможности, должны открываться наружу. 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Двухстворчатые двери должны оборудоваться двумя стопорными задвижками (шпингалетами), устанавливаемыми в верхней и нижней части одного дверного полотна. 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4.4.2. Дверные проемы (тамбуры) </w:t>
      </w:r>
      <w:proofErr w:type="gram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центрального</w:t>
      </w:r>
      <w:proofErr w:type="gram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и запасных входов на объект, при отсутствии около них постов охраны, следует оборудовать дополнительной запирающейся дверью. 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 невозможности установки дополнительных дверей необходимо входные двери блокировать техническими средствами охраны раннего обнаружения, подающими тревожное извещение при попытке подбора ключей или взлома двери.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4.5. Оконные конструкции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4.5.1. Оконные конструкции (окна, форточки, фрамуги) во всех помещениях охраняемого объекта должны быть остеклены, иметь надежные и исправные запирающие устройства, в целесообразных случаях оборудованы ТСО. 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4.5.2. При оборудовании оконных конструкций металлическими решетками, их следует устанавливать с внутренней стороны помещения или между рамами, которые должны иметь открывающуюся конструкцию. 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Решетки должны обеспечивать, как надежную защиту оконного проема, так и быструю эвакуацию людей из помещения в экстремальных ситуациях.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При установке защитного остекления всех классов – решетки, ставни, жалюзи и др. силовые элементы на окна могут не устанавливаться.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4.6. Другие технологические каналы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Двери и коробки чердачных и подвальных дверей (погрузо-разгрузочных люков) по конструкции и прочности должны быть аналогичными входным наружным дверям, закрываться на замки и опечатываться должностными лицами, определенными администрацией объекта.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5. ОБОРУДОВАНИЕ ОБЪЕКТА ТЕХНИЧЕСКИМИ СРЕДСТВАМИ ОХРАННОЙ И ТРЕВОЖНОЙ СИГНАЛИЗАЦИИ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5.1. Защита периметра территории и открытых площадок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5.1.1. Технические средства </w:t>
      </w:r>
      <w:proofErr w:type="spell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периметральной</w:t>
      </w:r>
      <w:proofErr w:type="spell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охранной сигнализации должны выбираться в зависимости от вида предполагаемой угрозы объекту, требований к уровню его защищенности, </w:t>
      </w:r>
      <w:proofErr w:type="spell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помеховой</w:t>
      </w:r>
      <w:proofErr w:type="spell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обстановки, рельефа местности, протяженности и технической </w:t>
      </w:r>
      <w:proofErr w:type="spell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укрепленности</w:t>
      </w:r>
      <w:proofErr w:type="spell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периметра, типа ограждения, наличия дорог вдоль периметра, зоны отторжения, ее ширины.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5.1.2. Охранная сигнализация периметра объекта проектируется, как правило, </w:t>
      </w:r>
      <w:proofErr w:type="spell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однорубежной</w:t>
      </w:r>
      <w:proofErr w:type="spell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В целесообразных случаях для усиления охраны, определения направления движения нарушителя, блокировки уязвимых мест следует применять </w:t>
      </w:r>
      <w:proofErr w:type="spell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многорубежную</w:t>
      </w:r>
      <w:proofErr w:type="spell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охрану.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5.1.3. Технические средства охранной сигнализации периметра могут размещаться на ограждении, зданиях, строениях, сооружениях или в зоне отторжения. Охранные </w:t>
      </w:r>
      <w:proofErr w:type="spell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извещатели</w:t>
      </w:r>
      <w:proofErr w:type="spell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должны устанавливаться на стенах, специальных столбах или стойках, обеспечивающих отсутствие колебаний, вибраций.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5.1.4. Периметр, с входящими в него воротами и калитками, следует разделять на отдельные охраняемые участки (зоны) с подключением их отдельными шлейфами сигнализации к ППК малой емкости или к пульту внутренней охраны, установленных на КПП или в специально выделенном помещении охраны объекта. Длина участка определяется исходя из тактики охраны, технических характеристик аппаратуры, конфигурации внешнего ограждения, условий прямой видимости и рельефа местности, но не более 200 м для удобства технической эксплуатации и оперативности реагирования.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Основные ворота должны выделяться в самостоятельный участок периметра. Запасные ворота, калитки должны входить в тот участок периметра, на котором они находятся.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5.1.5. В качестве пультов внутренней охраны могут использоваться ППК средней и большой емкости (концентраторы), системы передачи извещений (СПИ), автоматизированные системы передачи извещений (АСПИ) и радиосистемы передачи извещений (РСПИ). Пульты внутренней охраны могут работать как при непосредственном круглосуточном дежурстве персонала на них, так и автономно в режиме "Самоохраны".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5.1.6. На КПП, в помещении охраны следует устанавливать технические устройства графического отображения охраняемого периметра (компьютер, световое табло с мнемосхемой охраняемого периметра и другие устройства).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5.1.9. Все оборудование, входящее в систему охранной сигнализации периметра должно иметь защиту от вскрытия.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5.2. Защита здания, помещений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5.2.1. Техническими средствами охранной сигнализации рекомендуется оборудовать все уязвимые места здания (окна, двери, люки, вентиляционные шахты, короба и т. и.), через которые возможно 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lastRenderedPageBreak/>
        <w:t>несанкционированное проникновение в помещения объекта.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5.2.2.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5.3. Защита персонала и посетителей объекта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5.3.1. Для оперативной передачи сообщений в органы внутренних дел, подразделения ведомственной охраны или специализированные охранные структуры о противоправных действиях в отношении персонала или посетителей объект должен оборудоваться устройствами тревожной сигнализации (ТС): механическими кнопками, </w:t>
      </w:r>
      <w:proofErr w:type="spell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радиокнопками</w:t>
      </w:r>
      <w:proofErr w:type="spell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, </w:t>
      </w:r>
      <w:proofErr w:type="spell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радиобрелоками</w:t>
      </w:r>
      <w:proofErr w:type="spell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, мобильными телефонными системами (МТС), педалями, оптико-электронными </w:t>
      </w:r>
      <w:proofErr w:type="spell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извещателями</w:t>
      </w:r>
      <w:proofErr w:type="spell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и другими устройствами.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Система тревожной сигнализации организуется "без права отключения”.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Ручные и ножные устройства ТС должны размещаться в местах, по возможности незаметных для посетителей.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5.3.2. </w:t>
      </w:r>
      <w:proofErr w:type="gram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Устройства ТС на объекте рекомендуется устанавливать: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на постах и в помещениях охраны, расположенных в здании, строении, сооружении и на охраняемой территории;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у центрального входа и запасных выходах в здание;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на охраняемой территории у центрального входа (въезда) и запасных выходах (выездах);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в кабинетах руководства организации;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в других местах по указанию руководителя (собственника) объекта или по рекомендации сотрудника охраны.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6.</w:t>
      </w:r>
      <w:proofErr w:type="gram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ПРИМЕНЕНИЕ СИСТЕМ ОХРАННОГО ТЕЛЕВИДЕНИЯ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6.1. Системы охранного телевидения (СОТ) должны обеспечивать передачу визуальной информации о состоянии охраняемых зон, помещений, периметра и территории объекта в помещение охраны. Применение охранного телевидения позволяет в случае получения извещения о тревоге определить характер нарушения, место нарушения, направление движения нарушителя, определить оптимальные меры противодействия и своевременно подать сигнал тревоги в органы внутренних дел. 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6.2. На объекте телевизионными камерами (ТК) следует оборудовать: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периметр территории;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КПП;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главный и служебные входы;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другие помещения по усмотрению руководства (собственника) объекта или по рекомендации подразделения охраны.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6.3. В темное время суток, если освещенность охраняемой </w:t>
      </w:r>
      <w:proofErr w:type="gram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зоны</w:t>
      </w:r>
      <w:proofErr w:type="gram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ниже чувствительности ТК, объект (зона объекта) должен оборудоваться охранным освещением видимого или инфракрасного диапазона. Зоны охранного освещения должны совпадать с зоной обзора ТК. При использовании СОТ цветного изображения применение инфракрасного освещения недопустимо. Кроме того, СОТ цветного изображения не рекомендуется применять на периметре территории.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При необходимости записи телевизионных изображений должны применяться </w:t>
      </w:r>
      <w:proofErr w:type="spell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видеонакопители</w:t>
      </w:r>
      <w:proofErr w:type="spell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7. СОЗДАНИЕ СИСТЕМЫ ОПОВЕЩЕНИЯ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7.1. Система оповещения на охраняемом объекте и его территории создается для оперативного информирования людей о возникшей или приближающейся внештатной ситуации (аварии, пожаре, стихийном бедствии, нападении, террористическом акте) и координации их действий.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7.2. </w:t>
      </w:r>
      <w:proofErr w:type="gram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Оповещение людей, находящихся на объекте, должно осуществляться с помощью технических средств, которые должны обеспечивать: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подачу звуковых и/или световых сигналов в здания и помещения, на участки территории объекта с постоянным или временным пребыванием людей;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трансляцию речевой информации о характере опасности, необходимости и путях эвакуации, других действиях, направленных на обеспечение безопасности.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7.3.</w:t>
      </w:r>
      <w:proofErr w:type="gram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</w:t>
      </w:r>
      <w:proofErr w:type="gram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Эвакуация людей по сигналам оповещения должна сопровождаться: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включением аварийного освещения;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передачей специально разработанных текстов, направленных на предотвращение паники и других явлений, усложняющих процесс эвакуации (скопление людей в проходах, тамбурах, на лестничных клетках и другие местах);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- включением световых указателей направления и путей эвакуации; 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дистанционным открыванием дверей дополнительных эвакуационных выходов (например, оборудованных электромагнитными замками).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7.4.</w:t>
      </w:r>
      <w:proofErr w:type="gram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Сигналы оповещения должны отличаться от сигналов другого назначения. Количество </w:t>
      </w:r>
      <w:proofErr w:type="spell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оповещателей</w:t>
      </w:r>
      <w:proofErr w:type="spell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, их мощность должны обеспечивать необходимую слышимость во всех местах постоянного или временного пребывания людей.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7.5. На охраняемой территории следует применять рупорные громкоговорители. Они могут устанавливаться на опорах освещения, стенах зданий и других конструкциях.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7.6. </w:t>
      </w:r>
      <w:proofErr w:type="spell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Оповещатели</w:t>
      </w:r>
      <w:proofErr w:type="spell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не должны иметь регуляторов громкости и разъемных соединений.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7.7. Коммуникации систем оповещения в отдельных случаях допускается проектировать </w:t>
      </w:r>
      <w:proofErr w:type="gramStart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>совмещенными</w:t>
      </w:r>
      <w:proofErr w:type="gramEnd"/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t xml:space="preserve"> с радиотрансляционной сетью объекта.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7.8. Управление системой оповещения должно осуществляться из помещения охраны, диспетчерской или другого специального помещения.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8. ОБОРУДОВАНИЕ ОБЪЕКТА СИСТЕМОЙ ОХРАННОГО ОСВЕЩЕНИЯ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8.1. Периметр территории, здания охраняемого объекта должен быть оборудован системой охранного освещения согласно ГОСТ 12.1. 046-85.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8.2. Охранное освещение должно обеспечивать необходимые условия видимости ограждения территории, периметра здания, зоны отторжения, тропы наряда (путей обхода).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8.3. В состав охранного освещения должны входить: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- осветительные приборы; 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 xml:space="preserve">- кабельные и проводные сети; 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- аппаратура управления.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8.4. В ночное время охранное освещение должно постоянно работать. Дополнительное охранное освещение должно включаться только при нарушении охраняемых участков в ночное время, а при плохой видимости и в дневное.</w:t>
      </w:r>
      <w:r w:rsidRPr="003B33B7">
        <w:rPr>
          <w:rFonts w:ascii="Arial" w:hAnsi="Arial" w:cs="Arial"/>
          <w:color w:val="333333"/>
          <w:spacing w:val="0"/>
          <w:w w:val="100"/>
          <w:sz w:val="10"/>
          <w:szCs w:val="10"/>
        </w:rPr>
        <w:br/>
        <w:t>8.5. Сеть охранного освещения по периметру объекта и на территории должна выполняться отдельно от сети наружного освещения и разделяться на самостоятельные участки.</w:t>
      </w:r>
    </w:p>
    <w:p w:rsidR="000013AD" w:rsidRDefault="000013AD"/>
    <w:sectPr w:rsidR="000013AD" w:rsidSect="0000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oNotDisplayPageBoundaries/>
  <w:proofState w:spelling="clean" w:grammar="clean"/>
  <w:defaultTabStop w:val="708"/>
  <w:characterSpacingControl w:val="doNotCompress"/>
  <w:compat/>
  <w:rsids>
    <w:rsidRoot w:val="003B33B7"/>
    <w:rsid w:val="000013AD"/>
    <w:rsid w:val="00183DD9"/>
    <w:rsid w:val="003B33B7"/>
    <w:rsid w:val="00704677"/>
    <w:rsid w:val="00763D8F"/>
    <w:rsid w:val="00953006"/>
    <w:rsid w:val="00992386"/>
    <w:rsid w:val="00AB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86"/>
    <w:pPr>
      <w:widowControl w:val="0"/>
      <w:shd w:val="clear" w:color="auto" w:fill="FFFFFF"/>
      <w:tabs>
        <w:tab w:val="left" w:pos="1488"/>
      </w:tabs>
      <w:autoSpaceDE w:val="0"/>
      <w:autoSpaceDN w:val="0"/>
      <w:adjustRightInd w:val="0"/>
      <w:spacing w:line="298" w:lineRule="exact"/>
    </w:pPr>
    <w:rPr>
      <w:spacing w:val="-15"/>
      <w:w w:val="82"/>
      <w:sz w:val="28"/>
      <w:szCs w:val="28"/>
    </w:rPr>
  </w:style>
  <w:style w:type="paragraph" w:styleId="1">
    <w:name w:val="heading 1"/>
    <w:basedOn w:val="a"/>
    <w:next w:val="a"/>
    <w:link w:val="10"/>
    <w:qFormat/>
    <w:rsid w:val="00992386"/>
    <w:pPr>
      <w:keepNext/>
      <w:outlineLvl w:val="0"/>
    </w:pPr>
    <w:rPr>
      <w:rFonts w:ascii="Arial" w:hAnsi="Arial"/>
      <w:vanish/>
      <w:lang w:val="en-US"/>
    </w:rPr>
  </w:style>
  <w:style w:type="paragraph" w:styleId="2">
    <w:name w:val="heading 2"/>
    <w:basedOn w:val="a"/>
    <w:next w:val="a"/>
    <w:link w:val="20"/>
    <w:qFormat/>
    <w:rsid w:val="00992386"/>
    <w:pPr>
      <w:keepNext/>
      <w:spacing w:before="120"/>
      <w:ind w:right="-68"/>
      <w:jc w:val="center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992386"/>
    <w:pPr>
      <w:keepNext/>
      <w:spacing w:before="120"/>
      <w:ind w:right="-68"/>
      <w:jc w:val="center"/>
      <w:outlineLvl w:val="2"/>
    </w:pPr>
    <w:rPr>
      <w:b/>
      <w:vanish/>
      <w:lang w:val="en-US"/>
    </w:rPr>
  </w:style>
  <w:style w:type="paragraph" w:styleId="4">
    <w:name w:val="heading 4"/>
    <w:basedOn w:val="a"/>
    <w:next w:val="a"/>
    <w:link w:val="40"/>
    <w:qFormat/>
    <w:rsid w:val="00992386"/>
    <w:pPr>
      <w:keepNext/>
      <w:jc w:val="center"/>
      <w:outlineLvl w:val="3"/>
    </w:pPr>
    <w:rPr>
      <w:b/>
      <w:vanish/>
      <w:lang w:val="en-US"/>
    </w:rPr>
  </w:style>
  <w:style w:type="paragraph" w:styleId="5">
    <w:name w:val="heading 5"/>
    <w:basedOn w:val="a"/>
    <w:next w:val="a"/>
    <w:link w:val="50"/>
    <w:qFormat/>
    <w:rsid w:val="00992386"/>
    <w:pPr>
      <w:keepNext/>
      <w:jc w:val="center"/>
      <w:outlineLvl w:val="4"/>
    </w:pPr>
    <w:rPr>
      <w:vanish/>
      <w:lang w:val="en-US"/>
    </w:rPr>
  </w:style>
  <w:style w:type="paragraph" w:styleId="6">
    <w:name w:val="heading 6"/>
    <w:basedOn w:val="a"/>
    <w:next w:val="a"/>
    <w:link w:val="60"/>
    <w:qFormat/>
    <w:rsid w:val="00992386"/>
    <w:pPr>
      <w:keepNext/>
      <w:jc w:val="center"/>
      <w:outlineLvl w:val="5"/>
    </w:pPr>
    <w:rPr>
      <w:vanish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386"/>
    <w:rPr>
      <w:rFonts w:ascii="Arial" w:hAnsi="Arial"/>
      <w:vanish/>
      <w:spacing w:val="-15"/>
      <w:w w:val="82"/>
      <w:sz w:val="28"/>
      <w:szCs w:val="28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rsid w:val="00992386"/>
    <w:rPr>
      <w:b/>
      <w:spacing w:val="-15"/>
      <w:w w:val="82"/>
      <w:sz w:val="28"/>
      <w:szCs w:val="28"/>
      <w:shd w:val="clear" w:color="auto" w:fill="FFFFFF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92386"/>
    <w:rPr>
      <w:b/>
      <w:vanish/>
      <w:spacing w:val="-15"/>
      <w:w w:val="82"/>
      <w:sz w:val="28"/>
      <w:szCs w:val="28"/>
      <w:shd w:val="clear" w:color="auto" w:fill="FFFFFF"/>
      <w:lang w:val="en-US"/>
    </w:rPr>
  </w:style>
  <w:style w:type="character" w:customStyle="1" w:styleId="40">
    <w:name w:val="Заголовок 4 Знак"/>
    <w:basedOn w:val="a0"/>
    <w:link w:val="4"/>
    <w:rsid w:val="00992386"/>
    <w:rPr>
      <w:b/>
      <w:vanish/>
      <w:spacing w:val="-15"/>
      <w:w w:val="82"/>
      <w:sz w:val="28"/>
      <w:szCs w:val="28"/>
      <w:shd w:val="clear" w:color="auto" w:fill="FFFFFF"/>
      <w:lang w:val="en-US"/>
    </w:rPr>
  </w:style>
  <w:style w:type="character" w:customStyle="1" w:styleId="50">
    <w:name w:val="Заголовок 5 Знак"/>
    <w:basedOn w:val="a0"/>
    <w:link w:val="5"/>
    <w:rsid w:val="00992386"/>
    <w:rPr>
      <w:vanish/>
      <w:spacing w:val="-15"/>
      <w:w w:val="82"/>
      <w:sz w:val="28"/>
      <w:szCs w:val="28"/>
      <w:shd w:val="clear" w:color="auto" w:fill="FFFFFF"/>
      <w:lang w:val="en-US"/>
    </w:rPr>
  </w:style>
  <w:style w:type="character" w:customStyle="1" w:styleId="60">
    <w:name w:val="Заголовок 6 Знак"/>
    <w:basedOn w:val="a0"/>
    <w:link w:val="6"/>
    <w:rsid w:val="00992386"/>
    <w:rPr>
      <w:vanish/>
      <w:spacing w:val="-15"/>
      <w:w w:val="82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9923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50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2220">
                      <w:marLeft w:val="180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5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22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1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2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6156</Words>
  <Characters>35091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Chetina</dc:creator>
  <cp:lastModifiedBy>Chetina</cp:lastModifiedBy>
  <cp:revision>2</cp:revision>
  <dcterms:created xsi:type="dcterms:W3CDTF">2019-04-12T10:15:00Z</dcterms:created>
  <dcterms:modified xsi:type="dcterms:W3CDTF">2019-05-23T09:24:00Z</dcterms:modified>
</cp:coreProperties>
</file>